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C6" w:rsidRPr="00577ACB" w:rsidRDefault="00493CC6" w:rsidP="00B24F2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577ACB">
        <w:rPr>
          <w:rFonts w:ascii="Times New Roman" w:hAnsi="Times New Roman" w:cs="Times New Roman"/>
          <w:b/>
          <w:color w:val="1F497D" w:themeColor="text2"/>
          <w:sz w:val="28"/>
          <w:szCs w:val="28"/>
          <w:lang w:val="uk-UA"/>
        </w:rPr>
        <w:t>9клас.</w:t>
      </w:r>
      <w:r w:rsidRPr="00577ACB">
        <w:rPr>
          <w:rFonts w:ascii="Times New Roman" w:hAnsi="Times New Roman" w:cs="Times New Roman"/>
          <w:b/>
          <w:color w:val="1F497D" w:themeColor="text2"/>
          <w:sz w:val="56"/>
          <w:szCs w:val="56"/>
          <w:lang w:val="uk-UA"/>
        </w:rPr>
        <w:t xml:space="preserve"> </w:t>
      </w:r>
      <w:r w:rsidRPr="00577ACB">
        <w:rPr>
          <w:rFonts w:ascii="Times New Roman" w:hAnsi="Times New Roman" w:cs="Times New Roman"/>
          <w:b/>
          <w:color w:val="1F497D" w:themeColor="text2"/>
          <w:sz w:val="28"/>
          <w:szCs w:val="28"/>
          <w:lang w:val="uk-UA"/>
        </w:rPr>
        <w:t xml:space="preserve">Давня література. </w:t>
      </w:r>
      <w:r w:rsidR="00F61C5C" w:rsidRPr="00577ACB">
        <w:rPr>
          <w:rFonts w:ascii="Times New Roman" w:hAnsi="Times New Roman" w:cs="Times New Roman"/>
          <w:b/>
          <w:color w:val="1F497D" w:themeColor="text2"/>
          <w:sz w:val="28"/>
          <w:szCs w:val="28"/>
          <w:lang w:val="uk-UA"/>
        </w:rPr>
        <w:t>Урок № 4</w:t>
      </w:r>
    </w:p>
    <w:p w:rsidR="00493CC6" w:rsidRPr="006A5A1E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98E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13698E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13698E">
        <w:rPr>
          <w:rFonts w:ascii="Times New Roman" w:hAnsi="Times New Roman" w:cs="Times New Roman"/>
          <w:sz w:val="28"/>
          <w:szCs w:val="28"/>
          <w:lang w:val="uk-UA"/>
        </w:rPr>
        <w:t>Києво</w:t>
      </w:r>
      <w:proofErr w:type="spellEnd"/>
      <w:r w:rsidRPr="0013698E">
        <w:rPr>
          <w:rFonts w:ascii="Times New Roman" w:hAnsi="Times New Roman" w:cs="Times New Roman"/>
          <w:sz w:val="28"/>
          <w:szCs w:val="28"/>
          <w:lang w:val="uk-UA"/>
        </w:rPr>
        <w:t xml:space="preserve"> – Печерський патерик як </w:t>
      </w:r>
      <w:proofErr w:type="spellStart"/>
      <w:r w:rsidRPr="0013698E">
        <w:rPr>
          <w:rFonts w:ascii="Times New Roman" w:hAnsi="Times New Roman" w:cs="Times New Roman"/>
          <w:sz w:val="28"/>
          <w:szCs w:val="28"/>
          <w:lang w:val="uk-UA"/>
        </w:rPr>
        <w:t>па’мятка</w:t>
      </w:r>
      <w:proofErr w:type="spellEnd"/>
      <w:r w:rsidRPr="001369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698E">
        <w:rPr>
          <w:rFonts w:ascii="Times New Roman" w:hAnsi="Times New Roman" w:cs="Times New Roman"/>
          <w:sz w:val="28"/>
          <w:szCs w:val="28"/>
          <w:lang w:val="uk-UA"/>
        </w:rPr>
        <w:t>життійної</w:t>
      </w:r>
      <w:proofErr w:type="spellEnd"/>
      <w:r w:rsidRPr="0013698E">
        <w:rPr>
          <w:rFonts w:ascii="Times New Roman" w:hAnsi="Times New Roman" w:cs="Times New Roman"/>
          <w:sz w:val="28"/>
          <w:szCs w:val="28"/>
          <w:lang w:val="uk-UA"/>
        </w:rPr>
        <w:t xml:space="preserve"> літе</w:t>
      </w:r>
      <w:r>
        <w:rPr>
          <w:rFonts w:ascii="Times New Roman" w:hAnsi="Times New Roman" w:cs="Times New Roman"/>
          <w:sz w:val="28"/>
          <w:szCs w:val="28"/>
          <w:lang w:val="uk-UA"/>
        </w:rPr>
        <w:t>ратури, місце його укладання</w:t>
      </w:r>
      <w:r w:rsidRPr="0013698E">
        <w:rPr>
          <w:rFonts w:ascii="Times New Roman" w:hAnsi="Times New Roman" w:cs="Times New Roman"/>
          <w:sz w:val="28"/>
          <w:szCs w:val="28"/>
          <w:lang w:val="uk-UA"/>
        </w:rPr>
        <w:t>, головні герої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Зміст оповідання про Прохора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13698E">
        <w:rPr>
          <w:rFonts w:ascii="Times New Roman" w:hAnsi="Times New Roman" w:cs="Times New Roman"/>
          <w:sz w:val="28"/>
          <w:szCs w:val="28"/>
          <w:lang w:val="uk-UA"/>
        </w:rPr>
        <w:t>ор</w:t>
      </w:r>
      <w:r>
        <w:rPr>
          <w:rFonts w:ascii="Times New Roman" w:hAnsi="Times New Roman" w:cs="Times New Roman"/>
          <w:sz w:val="28"/>
          <w:szCs w:val="28"/>
          <w:lang w:val="uk-UA"/>
        </w:rPr>
        <w:t>нори</w:t>
      </w:r>
      <w:r w:rsidRPr="0013698E">
        <w:rPr>
          <w:rFonts w:ascii="Times New Roman" w:hAnsi="Times New Roman" w:cs="Times New Roman"/>
          <w:sz w:val="28"/>
          <w:szCs w:val="28"/>
          <w:lang w:val="uk-UA"/>
        </w:rPr>
        <w:t>жця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98E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Поглибити знання учнів про жанри оригінальної літератури, познайомити з особливостями житійної літератури, зокрема,  зі змістом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Києво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Печерського Патерика. Розглянути оповідання  про Прохора чорноризця.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навики дослідницької роботи, вміння  аналізувати зміст  давніх  літописів та пояснювати їх значення. Виховувати патріотичні почуття та інтерес до історії рідного краю, її літературних джерел.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47FD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9547FD">
        <w:rPr>
          <w:rFonts w:ascii="Times New Roman" w:hAnsi="Times New Roman" w:cs="Times New Roman"/>
          <w:sz w:val="28"/>
          <w:szCs w:val="28"/>
          <w:lang w:val="uk-UA"/>
        </w:rPr>
        <w:t xml:space="preserve">Урок засвоєння нових знань </w:t>
      </w:r>
    </w:p>
    <w:p w:rsidR="00493CC6" w:rsidRPr="009547FD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3CC6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Навчальна література, засоби мультимедійної презентації</w:t>
      </w:r>
      <w:r w:rsidRPr="00954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3698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Перебіг уроку </w:t>
      </w:r>
    </w:p>
    <w:p w:rsidR="00493CC6" w:rsidRPr="00E13E2C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3E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Повідомлення теми, мети уроку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3E2C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3E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Актуалізація знань учнів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1.Перевірка письмового домашнього</w:t>
      </w:r>
      <w:r w:rsidRPr="001D1C0C">
        <w:rPr>
          <w:rFonts w:ascii="Times New Roman" w:hAnsi="Times New Roman" w:cs="Times New Roman"/>
          <w:sz w:val="28"/>
          <w:szCs w:val="28"/>
          <w:lang w:val="uk-UA"/>
        </w:rPr>
        <w:t xml:space="preserve">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D1C0C">
        <w:rPr>
          <w:rFonts w:ascii="Times New Roman" w:hAnsi="Times New Roman" w:cs="Times New Roman"/>
          <w:sz w:val="28"/>
          <w:szCs w:val="28"/>
          <w:lang w:val="uk-UA"/>
        </w:rPr>
        <w:t xml:space="preserve">Знайти і записати відгуки відомих вчених, істориків, літературознавців про  «Повість  минулих літ».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Прочитати підготовлені цитати </w:t>
      </w:r>
    </w:p>
    <w:p w:rsidR="00493CC6" w:rsidRPr="003352DF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352DF">
        <w:rPr>
          <w:rFonts w:ascii="Times New Roman" w:hAnsi="Times New Roman" w:cs="Times New Roman"/>
          <w:sz w:val="28"/>
          <w:szCs w:val="28"/>
          <w:lang w:val="uk-UA"/>
        </w:rPr>
        <w:t xml:space="preserve">Літературний диктант 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«Повість  минулих літ» -…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Літопис – це…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 xml:space="preserve">Осередком творення оригінальної літератури була… 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Першу редакцією «Повісті минулих літ» уклав…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Другу редакцію уклав … за дорученням 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«Повість  минулих літ»  укладена за принципом…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Літопис оповідає насамперед про…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lastRenderedPageBreak/>
        <w:t>«Повість  минулих літ»  була написана в добу князівських міжусобиць і…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Як літературний твір повість нерозривно пов’язана з…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«Повість минулих літ» засвідчила…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Сюжети, мотиви , образи повісті  знайшли своє відображення у творчості…</w:t>
      </w:r>
    </w:p>
    <w:p w:rsidR="00493CC6" w:rsidRPr="00C63840" w:rsidRDefault="00493CC6" w:rsidP="00B24F24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840">
        <w:rPr>
          <w:rFonts w:ascii="Times New Roman" w:hAnsi="Times New Roman" w:cs="Times New Roman"/>
          <w:sz w:val="28"/>
          <w:szCs w:val="28"/>
          <w:lang w:val="uk-UA"/>
        </w:rPr>
        <w:t>Ідея  «Повісті минулих літ…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Пояснити висловлювання Олекси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Мишанича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що є епіграфом до вивчення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«Повісті минулих літ»( Підручник )</w:t>
      </w:r>
    </w:p>
    <w:p w:rsidR="00493CC6" w:rsidRDefault="00493CC6" w:rsidP="00B24F2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21CF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42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Вивчення та засвоєння нового матеріалу</w:t>
      </w:r>
    </w:p>
    <w:p w:rsidR="00493CC6" w:rsidRPr="009421CF" w:rsidRDefault="00493CC6" w:rsidP="00B24F2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421CF">
        <w:rPr>
          <w:rFonts w:ascii="Times New Roman" w:hAnsi="Times New Roman" w:cs="Times New Roman"/>
          <w:i/>
          <w:sz w:val="28"/>
          <w:szCs w:val="28"/>
          <w:lang w:val="uk-UA"/>
        </w:rPr>
        <w:t>Пояснення вчителя</w:t>
      </w:r>
    </w:p>
    <w:p w:rsidR="00493CC6" w:rsidRPr="009421CF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421CF">
        <w:rPr>
          <w:rFonts w:ascii="Times New Roman" w:hAnsi="Times New Roman" w:cs="Times New Roman"/>
          <w:sz w:val="28"/>
          <w:szCs w:val="28"/>
          <w:lang w:val="uk-UA"/>
        </w:rPr>
        <w:t xml:space="preserve">Ще однією визначною оригінальною пам’яткою давньоукраїнської писемності є Києво-Печерський патерик.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книга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житійних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творів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421CF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proofErr w:type="gram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церква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оголосила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святими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. До патерика </w:t>
      </w:r>
      <w:proofErr w:type="spellStart"/>
      <w:proofErr w:type="gramStart"/>
      <w:r w:rsidRPr="009421CF">
        <w:rPr>
          <w:rFonts w:ascii="Times New Roman" w:hAnsi="Times New Roman" w:cs="Times New Roman"/>
          <w:sz w:val="28"/>
          <w:szCs w:val="28"/>
        </w:rPr>
        <w:t>вв</w:t>
      </w:r>
      <w:proofErr w:type="gramEnd"/>
      <w:r w:rsidRPr="009421CF">
        <w:rPr>
          <w:rFonts w:ascii="Times New Roman" w:hAnsi="Times New Roman" w:cs="Times New Roman"/>
          <w:sz w:val="28"/>
          <w:szCs w:val="28"/>
        </w:rPr>
        <w:t>ійшли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твори,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присвячені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Києво-Печерського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монастиря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ченцям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подвижникам і святим.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Автори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421CF">
        <w:rPr>
          <w:rFonts w:ascii="Times New Roman" w:hAnsi="Times New Roman" w:cs="Times New Roman"/>
          <w:sz w:val="28"/>
          <w:szCs w:val="28"/>
        </w:rPr>
        <w:t>пам’ятки</w:t>
      </w:r>
      <w:proofErr w:type="spellEnd"/>
      <w:proofErr w:type="gram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намагалися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показати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читачеві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всю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велич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духовних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устремлінь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персонажів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їхню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смиренність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жертовність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proofErr w:type="gramStart"/>
      <w:r w:rsidRPr="009421C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421CF">
        <w:rPr>
          <w:rFonts w:ascii="Times New Roman" w:hAnsi="Times New Roman" w:cs="Times New Roman"/>
          <w:sz w:val="28"/>
          <w:szCs w:val="28"/>
        </w:rPr>
        <w:t>ідступними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темними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силами.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основного тексту </w:t>
      </w:r>
      <w:proofErr w:type="spellStart"/>
      <w:proofErr w:type="gramStart"/>
      <w:r w:rsidRPr="009421CF">
        <w:rPr>
          <w:rFonts w:ascii="Times New Roman" w:hAnsi="Times New Roman" w:cs="Times New Roman"/>
          <w:sz w:val="28"/>
          <w:szCs w:val="28"/>
        </w:rPr>
        <w:t>пам’ятки</w:t>
      </w:r>
      <w:proofErr w:type="spellEnd"/>
      <w:proofErr w:type="gram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вчені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датують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другою половиною ХІ —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першою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половиною ХІІІ ст.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тісно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пов’язане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становленням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давньоукраїнського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літописання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вітчизняними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оповіданнями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ченців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церква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оголосила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святими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сюжетними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мотивами з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іноземних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патериків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. За основу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взято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листування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ченцем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Києво-Печерського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монастиря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Полікарпом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володимиро-суздальським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єпископом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Симоном.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Полікарп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скаржиться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своєму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другові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Симону,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монастирі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принижуютьі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зневажають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талант. </w:t>
      </w:r>
      <w:proofErr w:type="gramStart"/>
      <w:r w:rsidRPr="009421C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Симон наводить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кілька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оповідей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печерських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ченці</w:t>
      </w:r>
      <w:proofErr w:type="gramStart"/>
      <w:r w:rsidRPr="009421C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стали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святими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аскетизму,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смиренності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постійній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вражає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Полікарпа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згодом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доповнює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листування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низкою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1CF">
        <w:rPr>
          <w:rFonts w:ascii="Times New Roman" w:hAnsi="Times New Roman" w:cs="Times New Roman"/>
          <w:sz w:val="28"/>
          <w:szCs w:val="28"/>
        </w:rPr>
        <w:t>оповідей</w:t>
      </w:r>
      <w:proofErr w:type="spellEnd"/>
      <w:r w:rsidRPr="009421CF">
        <w:rPr>
          <w:rFonts w:ascii="Times New Roman" w:hAnsi="Times New Roman" w:cs="Times New Roman"/>
          <w:sz w:val="28"/>
          <w:szCs w:val="28"/>
        </w:rPr>
        <w:t>.</w:t>
      </w:r>
    </w:p>
    <w:p w:rsidR="00493CC6" w:rsidRPr="00AA08BE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Києво-Печерський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патерик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відіграв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роль 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мистецтва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століть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зазнавав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переробок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A08B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08BE">
        <w:rPr>
          <w:rFonts w:ascii="Times New Roman" w:hAnsi="Times New Roman" w:cs="Times New Roman"/>
          <w:sz w:val="28"/>
          <w:szCs w:val="28"/>
        </w:rPr>
        <w:t>основ</w:t>
      </w:r>
      <w:proofErr w:type="gramEnd"/>
      <w:r w:rsidRPr="00AA08B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сюжетів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книги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сформувалася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багата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іконописна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традиція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, а цикли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видань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Патерика стали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етапними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віхами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графіки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>. В «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Історії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»     М.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Грушевський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зауважив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: «Не “Слово о полку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Ігоревім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”, не “Закон і благодать”, не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літопис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, а Патерик став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вічно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відновлюваним</w:t>
      </w:r>
      <w:proofErr w:type="gramStart"/>
      <w:r w:rsidRPr="00AA08BE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A08BE">
        <w:rPr>
          <w:rFonts w:ascii="Times New Roman" w:hAnsi="Times New Roman" w:cs="Times New Roman"/>
          <w:sz w:val="28"/>
          <w:szCs w:val="28"/>
        </w:rPr>
        <w:t>оширюваним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, а з початком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друкарства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— неустанно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передруковуваним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твором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старого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письменства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, “золотою книгою”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письменного люду».</w:t>
      </w:r>
    </w:p>
    <w:p w:rsidR="00493CC6" w:rsidRPr="00AA08BE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Києво-Печерський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патерик </w:t>
      </w:r>
      <w:proofErr w:type="spellStart"/>
      <w:proofErr w:type="gramStart"/>
      <w:r w:rsidRPr="00AA08BE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proofErr w:type="gram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легенди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оповідання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будівництво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святині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Успенського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собору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Києво-Печерської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лаври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храм по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варварськи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зруйнований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у роки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Другої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08BE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AA08BE">
        <w:rPr>
          <w:rFonts w:ascii="Times New Roman" w:hAnsi="Times New Roman" w:cs="Times New Roman"/>
          <w:sz w:val="28"/>
          <w:szCs w:val="28"/>
        </w:rPr>
        <w:t>ітової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, як і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святинь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тоталітарного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режиму.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08BE">
        <w:rPr>
          <w:rFonts w:ascii="Times New Roman" w:hAnsi="Times New Roman" w:cs="Times New Roman"/>
          <w:sz w:val="28"/>
          <w:szCs w:val="28"/>
        </w:rPr>
        <w:t>пам’ятки</w:t>
      </w:r>
      <w:proofErr w:type="spellEnd"/>
      <w:proofErr w:type="gramEnd"/>
      <w:r w:rsidRPr="00AA08BE">
        <w:rPr>
          <w:rFonts w:ascii="Times New Roman" w:hAnsi="Times New Roman" w:cs="Times New Roman"/>
          <w:sz w:val="28"/>
          <w:szCs w:val="28"/>
        </w:rPr>
        <w:t xml:space="preserve">, як Патерик,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вічність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нашу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AA08BE">
        <w:rPr>
          <w:rFonts w:ascii="Times New Roman" w:hAnsi="Times New Roman" w:cs="Times New Roman"/>
          <w:sz w:val="28"/>
          <w:szCs w:val="28"/>
        </w:rPr>
        <w:t>духовність</w:t>
      </w:r>
      <w:proofErr w:type="spellEnd"/>
      <w:r w:rsidRPr="00AA08BE">
        <w:rPr>
          <w:rFonts w:ascii="Times New Roman" w:hAnsi="Times New Roman" w:cs="Times New Roman"/>
          <w:sz w:val="28"/>
          <w:szCs w:val="28"/>
        </w:rPr>
        <w:t>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8173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08BE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proofErr w:type="spellStart"/>
      <w:r w:rsidRPr="00AA08BE">
        <w:rPr>
          <w:rFonts w:ascii="Times New Roman" w:hAnsi="Times New Roman" w:cs="Times New Roman"/>
          <w:i/>
          <w:sz w:val="28"/>
          <w:szCs w:val="28"/>
          <w:lang w:val="uk-UA"/>
        </w:rPr>
        <w:t>.Словникова</w:t>
      </w:r>
      <w:proofErr w:type="spellEnd"/>
      <w:r w:rsidRPr="00AA08B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робота </w:t>
      </w:r>
    </w:p>
    <w:p w:rsidR="00493CC6" w:rsidRPr="00D317AC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proofErr w:type="spellStart"/>
      <w:r w:rsidRPr="00C268F3">
        <w:rPr>
          <w:rFonts w:ascii="Times New Roman" w:hAnsi="Times New Roman" w:cs="Times New Roman"/>
          <w:b/>
          <w:i/>
          <w:sz w:val="28"/>
          <w:szCs w:val="28"/>
          <w:lang w:val="uk-UA"/>
        </w:rPr>
        <w:t>Патерики́</w:t>
      </w:r>
      <w:proofErr w:type="spellEnd"/>
      <w:r w:rsidRPr="00C268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317AC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грец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paterikon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, лат. 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vita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patrum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pater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 — батько) — життєписи і повчання святих отців Церкви, збірники оповідань про життя християнських святих отців, людей, які з Божою поміччю зробили великий внесок у розвиток Церкви — сп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ільноти християн нашої планети. Патерики </w:t>
      </w:r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були складені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ще </w:t>
      </w:r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в IV–VII ст. у чернечих громадах або написані мандрівниками-ченцями, які збирали по монастирях розповіді про подвижників, які прославилися своїми чудесами і працями </w:t>
      </w:r>
      <w:proofErr w:type="spellStart"/>
      <w:r w:rsidRPr="00D317AC">
        <w:rPr>
          <w:rFonts w:ascii="Times New Roman" w:hAnsi="Times New Roman" w:cs="Times New Roman"/>
          <w:sz w:val="28"/>
          <w:szCs w:val="28"/>
          <w:lang w:val="uk-UA"/>
        </w:rPr>
        <w:t>во</w:t>
      </w:r>
      <w:proofErr w:type="spellEnd"/>
      <w:r w:rsidRPr="00D317AC">
        <w:rPr>
          <w:rFonts w:ascii="Times New Roman" w:hAnsi="Times New Roman" w:cs="Times New Roman"/>
          <w:sz w:val="28"/>
          <w:szCs w:val="28"/>
          <w:lang w:val="uk-UA"/>
        </w:rPr>
        <w:t xml:space="preserve"> славу християнської віри</w:t>
      </w:r>
      <w:r w:rsidR="00C638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3CC6" w:rsidRPr="007D4942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proofErr w:type="spellStart"/>
      <w:r w:rsidRPr="00C268F3">
        <w:rPr>
          <w:rFonts w:ascii="Times New Roman" w:hAnsi="Times New Roman" w:cs="Times New Roman"/>
          <w:b/>
          <w:i/>
          <w:sz w:val="28"/>
          <w:szCs w:val="28"/>
        </w:rPr>
        <w:t>Житія</w:t>
      </w:r>
      <w:proofErr w:type="spellEnd"/>
      <w:r w:rsidRPr="00C268F3">
        <w:rPr>
          <w:rFonts w:ascii="Times New Roman" w:hAnsi="Times New Roman" w:cs="Times New Roman"/>
          <w:b/>
          <w:i/>
          <w:sz w:val="28"/>
          <w:szCs w:val="28"/>
        </w:rPr>
        <w:t>́</w:t>
      </w:r>
      <w:r w:rsidRPr="00D317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17AC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життєписи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proofErr w:type="gramStart"/>
      <w:r w:rsidRPr="00D317AC">
        <w:rPr>
          <w:rFonts w:ascii="Times New Roman" w:hAnsi="Times New Roman" w:cs="Times New Roman"/>
          <w:sz w:val="28"/>
          <w:szCs w:val="28"/>
        </w:rPr>
        <w:t>прил</w:t>
      </w:r>
      <w:proofErr w:type="gramEnd"/>
      <w:r w:rsidRPr="00D317AC">
        <w:rPr>
          <w:rFonts w:ascii="Times New Roman" w:hAnsi="Times New Roman" w:cs="Times New Roman"/>
          <w:sz w:val="28"/>
          <w:szCs w:val="28"/>
        </w:rPr>
        <w:t>ічених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церквою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до лику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святих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удостоювалися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церковного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шанування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поминання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Ж.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неодмінною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умовою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канонізації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D317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7AC">
        <w:rPr>
          <w:rFonts w:ascii="Times New Roman" w:hAnsi="Times New Roman" w:cs="Times New Roman"/>
          <w:sz w:val="28"/>
          <w:szCs w:val="28"/>
        </w:rPr>
        <w:t>святост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638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3CC6" w:rsidRPr="00AA08BE" w:rsidRDefault="00493CC6" w:rsidP="00B24F24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93CC6" w:rsidRPr="00C268F3" w:rsidRDefault="00493CC6" w:rsidP="00B24F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Pr="00C268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3.Повідомлення учня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 зміст оповідання  «Про  Прохора чорноризця» </w:t>
      </w:r>
    </w:p>
    <w:p w:rsidR="00493CC6" w:rsidRPr="00C268F3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Pr="00C268F3">
        <w:rPr>
          <w:rFonts w:ascii="Times New Roman" w:hAnsi="Times New Roman" w:cs="Times New Roman"/>
          <w:sz w:val="28"/>
          <w:szCs w:val="28"/>
        </w:rPr>
        <w:t xml:space="preserve">Одним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найцікавіших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Києво-Печерському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патерику є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оповідання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«Про Прохора-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чорноризця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котрий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молитвою з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лободи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робив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а з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попелу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68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іль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». У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автор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повідав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історію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чоловіка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прийшов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Смоленська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й постригся 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ченці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ігумен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монастиря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назвав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Прохором. Той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віддав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служінню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Богові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аскетичний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відмовившись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хліба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Харчувався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лободою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збирав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і заготовляв на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цілий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68F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Бачачи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терплячість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повстримність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Бог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перетворив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гіркоту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солодкість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». Коли настав великий голод,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Прохі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наділяв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хлібинами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лободи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неімущих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складний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час для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Прохі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почав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роздавати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попіл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нужденним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у руках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молитви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перетворювався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чисту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сіль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викликало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заздрість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торговці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сіллю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268F3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хотіли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важкий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нажити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багатство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Тож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поскаржилися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Святополкові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Князь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намагався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догодити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торговцям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аби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припинити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ремствування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розбагатіти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самому.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наказав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відібрати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сіль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у Прохора, але коли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привезли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сіль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перетворилася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попіл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Уражений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князь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засоромився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скоє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й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покаявся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3CC6" w:rsidRPr="009421CF" w:rsidRDefault="00493CC6" w:rsidP="00B24F24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42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CC6" w:rsidRPr="00C268F3" w:rsidRDefault="00493CC6" w:rsidP="00B24F2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268F3">
        <w:rPr>
          <w:rFonts w:ascii="Times New Roman" w:hAnsi="Times New Roman" w:cs="Times New Roman"/>
          <w:i/>
          <w:sz w:val="28"/>
          <w:szCs w:val="28"/>
          <w:lang w:val="uk-UA"/>
        </w:rPr>
        <w:t>Читання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коментування </w:t>
      </w:r>
      <w:r w:rsidRPr="00C268F3">
        <w:rPr>
          <w:rFonts w:ascii="Times New Roman" w:hAnsi="Times New Roman" w:cs="Times New Roman"/>
          <w:i/>
          <w:sz w:val="28"/>
          <w:szCs w:val="28"/>
          <w:lang w:val="uk-UA"/>
        </w:rPr>
        <w:t>уривків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C268F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оповідання </w:t>
      </w:r>
    </w:p>
    <w:p w:rsidR="00493CC6" w:rsidRPr="00C268F3" w:rsidRDefault="00493CC6" w:rsidP="00B24F24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93CC6" w:rsidRPr="00C268F3" w:rsidRDefault="00493CC6" w:rsidP="00B24F2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i/>
          <w:sz w:val="28"/>
          <w:szCs w:val="28"/>
        </w:rPr>
        <w:t>Художні</w:t>
      </w:r>
      <w:proofErr w:type="spellEnd"/>
      <w:r w:rsidRPr="00C268F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i/>
          <w:sz w:val="28"/>
          <w:szCs w:val="28"/>
        </w:rPr>
        <w:t>особливості</w:t>
      </w:r>
      <w:proofErr w:type="spellEnd"/>
      <w:r w:rsidRPr="00C268F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i/>
          <w:sz w:val="28"/>
          <w:szCs w:val="28"/>
        </w:rPr>
        <w:t>оповідання</w:t>
      </w:r>
      <w:proofErr w:type="spellEnd"/>
      <w:r w:rsidRPr="00C268F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93CC6" w:rsidRPr="00C268F3" w:rsidRDefault="00493CC6" w:rsidP="00B24F24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93CC6" w:rsidRPr="00C268F3" w:rsidRDefault="00493CC6" w:rsidP="00B24F2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широке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268F3">
        <w:rPr>
          <w:rFonts w:ascii="Times New Roman" w:hAnsi="Times New Roman" w:cs="Times New Roman"/>
          <w:sz w:val="28"/>
          <w:szCs w:val="28"/>
        </w:rPr>
        <w:t>рел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ігійної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лексики («Бог,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Отець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Господь,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ігумен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євангельський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проскурка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>»);</w:t>
      </w:r>
    </w:p>
    <w:p w:rsidR="00493CC6" w:rsidRPr="00C268F3" w:rsidRDefault="00493CC6" w:rsidP="00B24F2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повторення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службових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(«І заготовляв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C268F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…І так усе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вдовольнявся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… І прозвали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Лободником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>…»);</w:t>
      </w:r>
    </w:p>
    <w:p w:rsidR="00493CC6" w:rsidRPr="00C268F3" w:rsidRDefault="00493CC6" w:rsidP="00B24F2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широке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тропів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особливо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порівнянь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символів</w:t>
      </w:r>
      <w:proofErr w:type="gramStart"/>
      <w:r w:rsidRPr="00C268F3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C268F3">
        <w:rPr>
          <w:rFonts w:ascii="Times New Roman" w:hAnsi="Times New Roman" w:cs="Times New Roman"/>
          <w:sz w:val="28"/>
          <w:szCs w:val="28"/>
        </w:rPr>
        <w:t>пітетів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солодкий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наче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мед;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гіркий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полин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сіль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преславні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чудеса,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небесні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птахи); </w:t>
      </w:r>
    </w:p>
    <w:p w:rsidR="00493CC6" w:rsidRPr="00C268F3" w:rsidRDefault="00493CC6" w:rsidP="00B24F2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інверсії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(«На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неораній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хліб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несіяний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>»);</w:t>
      </w:r>
    </w:p>
    <w:p w:rsidR="00493CC6" w:rsidRPr="007D4942" w:rsidRDefault="00493CC6" w:rsidP="00B24F24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68F3">
        <w:rPr>
          <w:rFonts w:ascii="Times New Roman" w:hAnsi="Times New Roman" w:cs="Times New Roman"/>
          <w:sz w:val="28"/>
          <w:szCs w:val="28"/>
        </w:rPr>
        <w:t>урочистий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 xml:space="preserve"> тон </w:t>
      </w:r>
      <w:proofErr w:type="spellStart"/>
      <w:r w:rsidRPr="00C268F3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Pr="00C268F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93CC6" w:rsidRDefault="00493CC6" w:rsidP="00B24F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3CC6" w:rsidRPr="007D4942" w:rsidRDefault="00493CC6" w:rsidP="00B24F24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D49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Розвиток творчої уяви </w:t>
      </w:r>
    </w:p>
    <w:p w:rsidR="00493CC6" w:rsidRPr="00C63840" w:rsidRDefault="00493CC6" w:rsidP="00B24F24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Пояснити  символічне значення хліба й солі в повчальному оповіданні Полікарпа про ченця Прохора</w:t>
      </w:r>
      <w:r w:rsidR="00C6384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ІУ.</w:t>
      </w:r>
      <w:r w:rsidRPr="007D49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 w:rsidRPr="00B366B7">
        <w:rPr>
          <w:rFonts w:ascii="Times New Roman" w:hAnsi="Times New Roman" w:cs="Times New Roman"/>
          <w:sz w:val="28"/>
          <w:szCs w:val="28"/>
          <w:lang w:val="uk-UA"/>
        </w:rPr>
        <w:t>Києво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B366B7">
        <w:rPr>
          <w:rFonts w:ascii="Times New Roman" w:hAnsi="Times New Roman" w:cs="Times New Roman"/>
          <w:sz w:val="28"/>
          <w:szCs w:val="28"/>
          <w:lang w:val="uk-UA"/>
        </w:rPr>
        <w:t>Печерський патерик став помітною подією в житті Київської Русі, неабияким досягнен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366B7">
        <w:rPr>
          <w:rFonts w:ascii="Times New Roman" w:hAnsi="Times New Roman" w:cs="Times New Roman"/>
          <w:sz w:val="28"/>
          <w:szCs w:val="28"/>
          <w:lang w:val="uk-UA"/>
        </w:rPr>
        <w:t xml:space="preserve">ям </w:t>
      </w:r>
      <w:proofErr w:type="spellStart"/>
      <w:r w:rsidRPr="00B366B7">
        <w:rPr>
          <w:rFonts w:ascii="Times New Roman" w:hAnsi="Times New Roman" w:cs="Times New Roman"/>
          <w:sz w:val="28"/>
          <w:szCs w:val="28"/>
          <w:lang w:val="uk-UA"/>
        </w:rPr>
        <w:t>аіографічної</w:t>
      </w:r>
      <w:proofErr w:type="spellEnd"/>
      <w:r w:rsidRPr="00B366B7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«Гуманною  і доброчинною» книгою назвав Іван Франко цю пам’ятку: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«Історик літератури не може не піднести живості і драматизму деяких оповідань  та того щирого братолюбства і співчуття до всякого людського горя , яким надихане тут кожне слово».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08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У. Домашнє завдання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08EA">
        <w:rPr>
          <w:rFonts w:ascii="Times New Roman" w:hAnsi="Times New Roman" w:cs="Times New Roman"/>
          <w:sz w:val="28"/>
          <w:szCs w:val="28"/>
          <w:lang w:val="uk-UA"/>
        </w:rPr>
        <w:t xml:space="preserve">Узагальнити відомості про твори давньої літератури, заповнивши таблицю </w:t>
      </w:r>
    </w:p>
    <w:p w:rsidR="00493CC6" w:rsidRDefault="00493CC6" w:rsidP="00B24F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Підручник . Ст. 71</w:t>
      </w:r>
      <w:r w:rsidRPr="006208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0F8B" w:rsidRDefault="00210F8B" w:rsidP="00B24F24">
      <w:pPr>
        <w:spacing w:line="360" w:lineRule="auto"/>
      </w:pPr>
    </w:p>
    <w:sectPr w:rsidR="00210F8B" w:rsidSect="00C63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B14"/>
    <w:multiLevelType w:val="hybridMultilevel"/>
    <w:tmpl w:val="CA62CD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883D8B"/>
    <w:multiLevelType w:val="hybridMultilevel"/>
    <w:tmpl w:val="98800D5A"/>
    <w:lvl w:ilvl="0" w:tplc="584CE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73EE0"/>
    <w:multiLevelType w:val="hybridMultilevel"/>
    <w:tmpl w:val="98602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85251"/>
    <w:multiLevelType w:val="hybridMultilevel"/>
    <w:tmpl w:val="6C3802E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>
    <w:nsid w:val="773918E3"/>
    <w:multiLevelType w:val="hybridMultilevel"/>
    <w:tmpl w:val="9104C28C"/>
    <w:lvl w:ilvl="0" w:tplc="3E9406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C6"/>
    <w:rsid w:val="00210F8B"/>
    <w:rsid w:val="00493CC6"/>
    <w:rsid w:val="00577ACB"/>
    <w:rsid w:val="00B24F24"/>
    <w:rsid w:val="00C63840"/>
    <w:rsid w:val="00F6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C6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C6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F383C-63B5-4990-833F-722AFA68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1038</Words>
  <Characters>5917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v6</dc:creator>
  <cp:lastModifiedBy>v6</cp:lastModifiedBy>
  <cp:revision>5</cp:revision>
  <dcterms:created xsi:type="dcterms:W3CDTF">2013-02-15T12:03:00Z</dcterms:created>
  <dcterms:modified xsi:type="dcterms:W3CDTF">2014-02-13T17:05:00Z</dcterms:modified>
</cp:coreProperties>
</file>